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17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238"/>
        <w:gridCol w:w="6938"/>
      </w:tblGrid>
      <w:tr w:rsidR="00E14571" w:rsidTr="000A4341">
        <w:trPr>
          <w:jc w:val="center"/>
        </w:trPr>
        <w:tc>
          <w:tcPr>
            <w:tcW w:w="4238" w:type="dxa"/>
            <w:shd w:val="clear" w:color="auto" w:fill="auto"/>
          </w:tcPr>
          <w:p w:rsidR="00826AEC" w:rsidRDefault="00826AEC">
            <w:r>
              <w:rPr>
                <w:noProof/>
              </w:rPr>
              <w:drawing>
                <wp:inline distT="0" distB="0" distL="0" distR="0">
                  <wp:extent cx="2552700" cy="2198158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11" cy="226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shd w:val="clear" w:color="auto" w:fill="BDD6EE" w:themeFill="accent5" w:themeFillTint="66"/>
            <w:vAlign w:val="center"/>
          </w:tcPr>
          <w:p w:rsidR="00826AEC" w:rsidRPr="000A4341" w:rsidRDefault="00826AEC" w:rsidP="000A4341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A4341">
              <w:rPr>
                <w:rFonts w:ascii="Century Gothic" w:hAnsi="Century Gothic"/>
                <w:b/>
                <w:sz w:val="32"/>
                <w:szCs w:val="32"/>
              </w:rPr>
              <w:t xml:space="preserve">„Tento projekt je </w:t>
            </w:r>
            <w:r w:rsidR="000A4341" w:rsidRPr="000A4341">
              <w:rPr>
                <w:rFonts w:ascii="Century Gothic" w:hAnsi="Century Gothic"/>
                <w:b/>
                <w:sz w:val="32"/>
                <w:szCs w:val="32"/>
              </w:rPr>
              <w:t>spolu</w:t>
            </w:r>
            <w:r w:rsidRPr="000A4341">
              <w:rPr>
                <w:rFonts w:ascii="Century Gothic" w:hAnsi="Century Gothic"/>
                <w:b/>
                <w:sz w:val="32"/>
                <w:szCs w:val="32"/>
              </w:rPr>
              <w:t>financovaný z Európskeho fondu regionálneho rozvoja“</w:t>
            </w:r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Názov a sídlo prijímateľa: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0A2D3E" w:rsidP="00826AEC">
            <w:pPr>
              <w:rPr>
                <w:rFonts w:ascii="Century Gothic" w:hAnsi="Century Gothic"/>
                <w:b/>
              </w:rPr>
            </w:pPr>
            <w:bookmarkStart w:id="0" w:name="_Hlk523863296"/>
            <w:r w:rsidRPr="000A2D3E">
              <w:rPr>
                <w:rFonts w:ascii="Century Gothic" w:hAnsi="Century Gothic"/>
                <w:b/>
              </w:rPr>
              <w:t xml:space="preserve">Strojárne SK, </w:t>
            </w:r>
            <w:proofErr w:type="spellStart"/>
            <w:r w:rsidRPr="000A2D3E">
              <w:rPr>
                <w:rFonts w:ascii="Century Gothic" w:hAnsi="Century Gothic"/>
                <w:b/>
              </w:rPr>
              <w:t>s.r.o</w:t>
            </w:r>
            <w:proofErr w:type="spellEnd"/>
            <w:r w:rsidRPr="000A2D3E">
              <w:rPr>
                <w:rFonts w:ascii="Century Gothic" w:hAnsi="Century Gothic"/>
                <w:b/>
              </w:rPr>
              <w:t>.</w:t>
            </w:r>
            <w:bookmarkEnd w:id="0"/>
            <w:r w:rsidR="000A4341" w:rsidRPr="000A4341">
              <w:rPr>
                <w:rFonts w:ascii="Century Gothic" w:hAnsi="Century Gothic"/>
                <w:b/>
              </w:rPr>
              <w:t xml:space="preserve">, </w:t>
            </w:r>
            <w:r w:rsidRPr="000A2D3E">
              <w:rPr>
                <w:rFonts w:ascii="Century Gothic" w:hAnsi="Century Gothic"/>
                <w:b/>
              </w:rPr>
              <w:t>Kružlov 177, 086 04 Kružlov</w:t>
            </w:r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Názov projektu: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61325E" w:rsidRPr="00E14571" w:rsidRDefault="000A2D3E" w:rsidP="0061325E">
            <w:pPr>
              <w:rPr>
                <w:rFonts w:ascii="Century Gothic" w:hAnsi="Century Gothic"/>
                <w:b/>
              </w:rPr>
            </w:pPr>
            <w:r w:rsidRPr="000A2D3E">
              <w:rPr>
                <w:rFonts w:ascii="Century Gothic" w:hAnsi="Century Gothic"/>
                <w:b/>
              </w:rPr>
              <w:t xml:space="preserve">Inovácia výroby v spoločnosti Strojárne SK, </w:t>
            </w:r>
            <w:bookmarkStart w:id="1" w:name="_Hlk523863409"/>
            <w:r w:rsidRPr="000A2D3E">
              <w:rPr>
                <w:rFonts w:ascii="Century Gothic" w:hAnsi="Century Gothic"/>
                <w:b/>
              </w:rPr>
              <w:t>Kružlov</w:t>
            </w:r>
            <w:bookmarkEnd w:id="1"/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Začiatok realizácie projektu: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0A2D3E">
            <w:pPr>
              <w:rPr>
                <w:rFonts w:ascii="Century Gothic" w:hAnsi="Century Gothic"/>
                <w:b/>
              </w:rPr>
            </w:pPr>
            <w:r w:rsidRPr="000A2D3E">
              <w:rPr>
                <w:rFonts w:ascii="Century Gothic" w:hAnsi="Century Gothic"/>
                <w:b/>
              </w:rPr>
              <w:t>10</w:t>
            </w:r>
            <w:r w:rsidR="000A4341" w:rsidRPr="000A2D3E">
              <w:rPr>
                <w:rFonts w:ascii="Century Gothic" w:hAnsi="Century Gothic"/>
                <w:b/>
              </w:rPr>
              <w:t>/201</w:t>
            </w:r>
            <w:r w:rsidRPr="000A2D3E">
              <w:rPr>
                <w:rFonts w:ascii="Century Gothic" w:hAnsi="Century Gothic"/>
                <w:b/>
              </w:rPr>
              <w:t>8</w:t>
            </w:r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Koniec realizácie projektu: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0A4341" w:rsidP="00826AEC">
            <w:pPr>
              <w:rPr>
                <w:rFonts w:ascii="Century Gothic" w:hAnsi="Century Gothic"/>
                <w:b/>
              </w:rPr>
            </w:pPr>
            <w:r w:rsidRPr="0061325E">
              <w:rPr>
                <w:rFonts w:ascii="Century Gothic" w:hAnsi="Century Gothic"/>
                <w:b/>
              </w:rPr>
              <w:t>0</w:t>
            </w:r>
            <w:r w:rsidR="000A2D3E">
              <w:rPr>
                <w:rFonts w:ascii="Century Gothic" w:hAnsi="Century Gothic"/>
                <w:b/>
              </w:rPr>
              <w:t>1</w:t>
            </w:r>
            <w:r w:rsidRPr="0061325E">
              <w:rPr>
                <w:rFonts w:ascii="Century Gothic" w:hAnsi="Century Gothic"/>
                <w:b/>
              </w:rPr>
              <w:t>/20</w:t>
            </w:r>
            <w:r w:rsidR="000A2D3E">
              <w:rPr>
                <w:rFonts w:ascii="Century Gothic" w:hAnsi="Century Gothic"/>
                <w:b/>
              </w:rPr>
              <w:t>19</w:t>
            </w:r>
          </w:p>
        </w:tc>
      </w:tr>
      <w:tr w:rsidR="00E14571" w:rsidTr="000A4341">
        <w:trPr>
          <w:trHeight w:val="1455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61325E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Hlavný cieľ projektu: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713E16" w:rsidP="0061325E">
            <w:pPr>
              <w:rPr>
                <w:rFonts w:ascii="Century Gothic" w:hAnsi="Century Gothic"/>
                <w:b/>
              </w:rPr>
            </w:pPr>
            <w:bookmarkStart w:id="2" w:name="_Hlk523857806"/>
            <w:r w:rsidRPr="00713E16">
              <w:rPr>
                <w:rFonts w:ascii="Century Gothic" w:hAnsi="Century Gothic"/>
                <w:b/>
              </w:rPr>
              <w:t xml:space="preserve">Cieľom projektu je </w:t>
            </w:r>
            <w:r w:rsidR="0039746D" w:rsidRPr="0039746D">
              <w:rPr>
                <w:rFonts w:ascii="Century Gothic" w:hAnsi="Century Gothic"/>
                <w:b/>
              </w:rPr>
              <w:t xml:space="preserve">zvýšenie konkurencieschopnosti firmy Strojárne SK, </w:t>
            </w:r>
            <w:proofErr w:type="spellStart"/>
            <w:r w:rsidR="0039746D" w:rsidRPr="0039746D">
              <w:rPr>
                <w:rFonts w:ascii="Century Gothic" w:hAnsi="Century Gothic"/>
                <w:b/>
              </w:rPr>
              <w:t>s.r.o</w:t>
            </w:r>
            <w:proofErr w:type="spellEnd"/>
            <w:r w:rsidR="0039746D" w:rsidRPr="0039746D">
              <w:rPr>
                <w:rFonts w:ascii="Century Gothic" w:hAnsi="Century Gothic"/>
                <w:b/>
              </w:rPr>
              <w:t>.</w:t>
            </w:r>
            <w:r w:rsidRPr="00713E16">
              <w:rPr>
                <w:rFonts w:ascii="Century Gothic" w:hAnsi="Century Gothic"/>
                <w:b/>
              </w:rPr>
              <w:t>, a</w:t>
            </w:r>
            <w:r w:rsidR="00436855">
              <w:rPr>
                <w:rFonts w:ascii="Century Gothic" w:hAnsi="Century Gothic"/>
                <w:b/>
              </w:rPr>
              <w:t xml:space="preserve"> to </w:t>
            </w:r>
            <w:r w:rsidR="00136A72" w:rsidRPr="00136A72">
              <w:rPr>
                <w:rFonts w:ascii="Century Gothic" w:hAnsi="Century Gothic"/>
                <w:b/>
              </w:rPr>
              <w:t xml:space="preserve">prostredníctvom </w:t>
            </w:r>
            <w:r w:rsidR="0039746D" w:rsidRPr="0039746D">
              <w:rPr>
                <w:rFonts w:ascii="Century Gothic" w:hAnsi="Century Gothic"/>
                <w:b/>
              </w:rPr>
              <w:t>obstarania moderných technológií "CNC</w:t>
            </w:r>
            <w:r w:rsidR="00326856">
              <w:rPr>
                <w:rFonts w:ascii="Century Gothic" w:hAnsi="Century Gothic"/>
                <w:b/>
              </w:rPr>
              <w:t xml:space="preserve"> </w:t>
            </w:r>
            <w:bookmarkStart w:id="3" w:name="_GoBack"/>
            <w:bookmarkEnd w:id="3"/>
            <w:r w:rsidR="0039746D" w:rsidRPr="0039746D">
              <w:rPr>
                <w:rFonts w:ascii="Century Gothic" w:hAnsi="Century Gothic"/>
                <w:b/>
              </w:rPr>
              <w:t xml:space="preserve">plazmový rezací stroj“, „Hydraulická </w:t>
            </w:r>
            <w:proofErr w:type="spellStart"/>
            <w:r w:rsidR="0039746D" w:rsidRPr="0039746D">
              <w:rPr>
                <w:rFonts w:ascii="Century Gothic" w:hAnsi="Century Gothic"/>
                <w:b/>
              </w:rPr>
              <w:t>zakružovačka</w:t>
            </w:r>
            <w:proofErr w:type="spellEnd"/>
            <w:r w:rsidR="0039746D" w:rsidRPr="0039746D">
              <w:rPr>
                <w:rFonts w:ascii="Century Gothic" w:hAnsi="Century Gothic"/>
                <w:b/>
              </w:rPr>
              <w:t xml:space="preserve"> plechov“ a „Hydraulický CNC </w:t>
            </w:r>
            <w:proofErr w:type="spellStart"/>
            <w:r w:rsidR="0039746D" w:rsidRPr="0039746D">
              <w:rPr>
                <w:rFonts w:ascii="Century Gothic" w:hAnsi="Century Gothic"/>
                <w:b/>
              </w:rPr>
              <w:t>ohraňovací</w:t>
            </w:r>
            <w:proofErr w:type="spellEnd"/>
            <w:r w:rsidR="0039746D" w:rsidRPr="0039746D">
              <w:rPr>
                <w:rFonts w:ascii="Century Gothic" w:hAnsi="Century Gothic"/>
                <w:b/>
              </w:rPr>
              <w:t xml:space="preserve"> lis"</w:t>
            </w:r>
            <w:r w:rsidR="002848F1" w:rsidRPr="002848F1">
              <w:rPr>
                <w:rFonts w:ascii="Century Gothic" w:hAnsi="Century Gothic"/>
                <w:b/>
              </w:rPr>
              <w:t>.</w:t>
            </w:r>
            <w:bookmarkEnd w:id="2"/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Miesto realizácie projektu: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0A2D3E" w:rsidP="00713E16">
            <w:pPr>
              <w:spacing w:line="276" w:lineRule="auto"/>
              <w:rPr>
                <w:rFonts w:ascii="Century Gothic" w:hAnsi="Century Gothic"/>
                <w:b/>
              </w:rPr>
            </w:pPr>
            <w:r w:rsidRPr="000A2D3E">
              <w:rPr>
                <w:rFonts w:ascii="Century Gothic" w:hAnsi="Century Gothic"/>
                <w:b/>
              </w:rPr>
              <w:t>Kružlov</w:t>
            </w:r>
          </w:p>
        </w:tc>
      </w:tr>
      <w:tr w:rsidR="00E14571" w:rsidTr="000A4341">
        <w:trPr>
          <w:trHeight w:val="56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Výška poskytnutého príspevku: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0A4341" w:rsidRDefault="0039746D" w:rsidP="00FF48F5">
            <w:pPr>
              <w:spacing w:line="276" w:lineRule="auto"/>
            </w:pPr>
            <w:r w:rsidRPr="0039746D">
              <w:rPr>
                <w:rFonts w:ascii="Century Gothic" w:hAnsi="Century Gothic"/>
                <w:b/>
              </w:rPr>
              <w:t>139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39746D">
              <w:rPr>
                <w:rFonts w:ascii="Century Gothic" w:hAnsi="Century Gothic"/>
                <w:b/>
              </w:rPr>
              <w:t>882,5</w:t>
            </w:r>
            <w:r>
              <w:rPr>
                <w:rFonts w:ascii="Century Gothic" w:hAnsi="Century Gothic"/>
                <w:b/>
              </w:rPr>
              <w:t>0</w:t>
            </w:r>
            <w:r w:rsidRPr="0039746D">
              <w:rPr>
                <w:rFonts w:ascii="Century Gothic" w:hAnsi="Century Gothic"/>
                <w:b/>
              </w:rPr>
              <w:t xml:space="preserve"> </w:t>
            </w:r>
            <w:r w:rsidR="000A4341" w:rsidRPr="000A4341">
              <w:rPr>
                <w:rFonts w:ascii="Century Gothic" w:hAnsi="Century Gothic"/>
                <w:b/>
              </w:rPr>
              <w:t>€</w:t>
            </w:r>
            <w:r w:rsidR="000A4341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</w:tc>
      </w:tr>
      <w:tr w:rsidR="00E14571" w:rsidTr="000A4341">
        <w:trPr>
          <w:trHeight w:val="2613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Logo operačného programu: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826AEC">
            <w:pPr>
              <w:rPr>
                <w:rFonts w:ascii="Century Gothic" w:hAnsi="Century Gothic"/>
                <w:b/>
              </w:rPr>
            </w:pPr>
            <w:r w:rsidRPr="00E14571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3726180" cy="1562593"/>
                  <wp:effectExtent l="0" t="0" r="762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132" cy="161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71" w:rsidTr="000A4341">
        <w:trPr>
          <w:trHeight w:val="582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Odkazy na webové sídla: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826AEC" w:rsidRPr="00E14571" w:rsidRDefault="00326856" w:rsidP="00826AEC">
            <w:pPr>
              <w:rPr>
                <w:rFonts w:ascii="Century Gothic" w:hAnsi="Century Gothic" w:cs="Roboto-Light"/>
                <w:b/>
                <w:color w:val="000000"/>
              </w:rPr>
            </w:pPr>
            <w:hyperlink r:id="rId6" w:history="1">
              <w:r w:rsidR="00826AEC" w:rsidRPr="00E14571">
                <w:rPr>
                  <w:rFonts w:ascii="Century Gothic" w:hAnsi="Century Gothic"/>
                  <w:b/>
                </w:rPr>
                <w:t>www.opvai.sk</w:t>
              </w:r>
            </w:hyperlink>
            <w:r w:rsidR="00826AEC" w:rsidRPr="00E14571">
              <w:rPr>
                <w:rFonts w:ascii="Century Gothic" w:hAnsi="Century Gothic"/>
                <w:b/>
              </w:rPr>
              <w:t xml:space="preserve"> / www.partnerskadohoda.gov.sk</w:t>
            </w:r>
          </w:p>
        </w:tc>
      </w:tr>
      <w:tr w:rsidR="00E14571" w:rsidTr="0061325E">
        <w:trPr>
          <w:trHeight w:val="3637"/>
          <w:jc w:val="center"/>
        </w:trPr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826AEC" w:rsidRPr="00E14571" w:rsidRDefault="00826AEC" w:rsidP="00E14571">
            <w:pPr>
              <w:rPr>
                <w:rFonts w:ascii="Century Gothic" w:hAnsi="Century Gothic"/>
                <w:sz w:val="20"/>
                <w:szCs w:val="20"/>
              </w:rPr>
            </w:pPr>
            <w:r w:rsidRPr="00E14571">
              <w:rPr>
                <w:rFonts w:ascii="Century Gothic" w:hAnsi="Century Gothic"/>
                <w:sz w:val="20"/>
                <w:szCs w:val="20"/>
              </w:rPr>
              <w:t>Fotodokumentácia: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:rsidR="00E14571" w:rsidRPr="00E14571" w:rsidRDefault="00826AEC" w:rsidP="002A7678">
            <w:pPr>
              <w:rPr>
                <w:rFonts w:ascii="Century Gothic" w:hAnsi="Century Gothic"/>
                <w:b/>
              </w:rPr>
            </w:pPr>
            <w:r w:rsidRPr="002A7678">
              <w:rPr>
                <w:rFonts w:ascii="Century Gothic" w:hAnsi="Century Gothic"/>
                <w:sz w:val="20"/>
                <w:szCs w:val="20"/>
              </w:rPr>
              <w:t>Priebežne budeme aktualizo</w:t>
            </w:r>
            <w:r w:rsidR="002A7678">
              <w:rPr>
                <w:rFonts w:ascii="Century Gothic" w:hAnsi="Century Gothic"/>
                <w:sz w:val="20"/>
                <w:szCs w:val="20"/>
              </w:rPr>
              <w:t>vať</w:t>
            </w:r>
          </w:p>
        </w:tc>
      </w:tr>
    </w:tbl>
    <w:p w:rsidR="00A3511F" w:rsidRDefault="00A3511F" w:rsidP="0061325E"/>
    <w:sectPr w:rsidR="00A3511F" w:rsidSect="000A4341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C"/>
    <w:rsid w:val="00041EE6"/>
    <w:rsid w:val="000A2D3E"/>
    <w:rsid w:val="000A4341"/>
    <w:rsid w:val="000B414E"/>
    <w:rsid w:val="00136A72"/>
    <w:rsid w:val="00144C49"/>
    <w:rsid w:val="00152454"/>
    <w:rsid w:val="001A05A2"/>
    <w:rsid w:val="001B42E2"/>
    <w:rsid w:val="001F20BC"/>
    <w:rsid w:val="002848F1"/>
    <w:rsid w:val="002A7678"/>
    <w:rsid w:val="00326856"/>
    <w:rsid w:val="0039746D"/>
    <w:rsid w:val="00436855"/>
    <w:rsid w:val="004703C5"/>
    <w:rsid w:val="00570D18"/>
    <w:rsid w:val="0061325E"/>
    <w:rsid w:val="00713E16"/>
    <w:rsid w:val="00716F19"/>
    <w:rsid w:val="00826AEC"/>
    <w:rsid w:val="00852AFB"/>
    <w:rsid w:val="00935267"/>
    <w:rsid w:val="009B0E14"/>
    <w:rsid w:val="00A3511F"/>
    <w:rsid w:val="00A54BEC"/>
    <w:rsid w:val="00BB4C6D"/>
    <w:rsid w:val="00D20720"/>
    <w:rsid w:val="00D52915"/>
    <w:rsid w:val="00DC21EE"/>
    <w:rsid w:val="00E14571"/>
    <w:rsid w:val="00F12F26"/>
    <w:rsid w:val="00F1352D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0DBC"/>
  <w15:chartTrackingRefBased/>
  <w15:docId w15:val="{BB51CBB6-EA8B-4131-8683-541C903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26A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6AEC"/>
    <w:rPr>
      <w:color w:val="605E5C"/>
      <w:shd w:val="clear" w:color="auto" w:fill="E1DFDD"/>
    </w:rPr>
  </w:style>
  <w:style w:type="paragraph" w:customStyle="1" w:styleId="Default">
    <w:name w:val="Default"/>
    <w:rsid w:val="00FF48F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ai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Mendel</dc:creator>
  <cp:keywords/>
  <dc:description/>
  <cp:lastModifiedBy>Jaro Mendel</cp:lastModifiedBy>
  <cp:revision>3</cp:revision>
  <dcterms:created xsi:type="dcterms:W3CDTF">2018-09-04T20:37:00Z</dcterms:created>
  <dcterms:modified xsi:type="dcterms:W3CDTF">2018-09-04T21:13:00Z</dcterms:modified>
</cp:coreProperties>
</file>